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0EE8" w14:textId="77777777" w:rsidR="0089746A" w:rsidRDefault="00771CA2">
      <w:pPr>
        <w:spacing w:after="240"/>
        <w:jc w:val="center"/>
      </w:pPr>
      <w:r>
        <w:t>iMedrix Diagnostics Corporation Privacy Policy</w:t>
      </w:r>
    </w:p>
    <w:p w14:paraId="3325BCD0" w14:textId="77777777" w:rsidR="0089746A" w:rsidRDefault="00771CA2">
      <w:pPr>
        <w:spacing w:after="240"/>
        <w:jc w:val="center"/>
      </w:pPr>
      <w:r>
        <w:t>Effective date: 2026-01-27</w:t>
      </w:r>
    </w:p>
    <w:p w14:paraId="49C94BEE" w14:textId="77777777" w:rsidR="0089746A" w:rsidRDefault="00771CA2">
      <w:pPr>
        <w:spacing w:after="240"/>
        <w:jc w:val="center"/>
      </w:pPr>
      <w:r>
        <w:t>This version is intended to be posted at https://www.imxdiagnostics.com/legal/privacy-policy</w:t>
      </w:r>
    </w:p>
    <w:p w14:paraId="4A72D788" w14:textId="77777777" w:rsidR="0089746A" w:rsidRDefault="00771CA2">
      <w:pPr>
        <w:spacing w:after="120"/>
      </w:pPr>
      <w:r>
        <w:t>This Privacy Policy explains how iMedrix Diagnostics Corporation, a Delaware corporation ("iMedrix," "we," "us," or "our") collects, uses, discloses, retains, and protects information when you access or use iMedrix websites, mobile applications, software, devices, and services, including our KardioScreen device and related cloud platform (collectively, the "Services").</w:t>
      </w:r>
    </w:p>
    <w:p w14:paraId="32C34FBA" w14:textId="77777777" w:rsidR="0089746A" w:rsidRDefault="00771CA2">
      <w:pPr>
        <w:spacing w:after="120"/>
      </w:pPr>
      <w:r>
        <w:t>This Privacy Policy is designed for multiple audiences. Some people use the Services as patients, some as clinicians or staff of health care systems, and some as business contacts. The information we process and the rules that apply can differ depending on your relationship to the Services.</w:t>
      </w:r>
    </w:p>
    <w:p w14:paraId="09D66BD0" w14:textId="77777777" w:rsidR="0089746A" w:rsidRDefault="00771CA2">
      <w:pPr>
        <w:spacing w:before="240" w:after="120"/>
      </w:pPr>
      <w:r>
        <w:t>1. Definitions</w:t>
      </w:r>
    </w:p>
    <w:p w14:paraId="01F2CADB" w14:textId="77777777" w:rsidR="0089746A" w:rsidRDefault="00771CA2">
      <w:pPr>
        <w:spacing w:after="120"/>
      </w:pPr>
      <w:r>
        <w:t>For purposes of this Privacy Policy:</w:t>
      </w:r>
      <w:r>
        <w:br/>
        <w:t>Personal Information means information that identifies, relates to, describes, is reasonably capable of being associated with, or could reasonably be linked to a particular individual, directly or indirectly.</w:t>
      </w:r>
    </w:p>
    <w:p w14:paraId="5A5CE130" w14:textId="77777777" w:rsidR="0089746A" w:rsidRDefault="00771CA2">
      <w:pPr>
        <w:spacing w:after="120"/>
      </w:pPr>
      <w:r>
        <w:t>Protected Health Information (PHI) has the meaning set forth under HIPAA and generally refers to individually identifiable health information transmitted or maintained in any form or medium by or on behalf of a covered entity or business associate.</w:t>
      </w:r>
    </w:p>
    <w:p w14:paraId="3837E008" w14:textId="77777777" w:rsidR="0089746A" w:rsidRDefault="00771CA2">
      <w:pPr>
        <w:spacing w:after="120"/>
      </w:pPr>
      <w:r>
        <w:t>De-identified information means information that has been de-identified in accordance with applicable law (including, when applicable, HIPAA de-identification standards) such that it is not intended to identify an individual.</w:t>
      </w:r>
    </w:p>
    <w:p w14:paraId="529A6B78" w14:textId="77777777" w:rsidR="0089746A" w:rsidRDefault="00771CA2">
      <w:pPr>
        <w:spacing w:after="120"/>
      </w:pPr>
      <w:r>
        <w:t>Health System means a health care provider, medical group, hospital, clinic, payer, or other health care organization that uses or provides access to the Services.</w:t>
      </w:r>
    </w:p>
    <w:p w14:paraId="0919CF43" w14:textId="77777777" w:rsidR="0089746A" w:rsidRDefault="00771CA2">
      <w:pPr>
        <w:spacing w:after="120"/>
      </w:pPr>
      <w:r>
        <w:t>Service Providers means vendors and contractors that process information on our behalf to help us provide, support, secure, or improve the Services.</w:t>
      </w:r>
    </w:p>
    <w:p w14:paraId="3E30E9B3" w14:textId="77777777" w:rsidR="0089746A" w:rsidRDefault="00771CA2">
      <w:pPr>
        <w:spacing w:before="240" w:after="120"/>
      </w:pPr>
      <w:r>
        <w:t>2. Scope and roles</w:t>
      </w:r>
    </w:p>
    <w:p w14:paraId="75823FE1" w14:textId="77777777" w:rsidR="0089746A" w:rsidRDefault="00771CA2">
      <w:pPr>
        <w:spacing w:after="120"/>
      </w:pPr>
      <w:r>
        <w:t>2.1 Covered entity and business associate context. Health Systems may use the Services to capture, receive, store, transmit, and review ECG/EKG recordings and related clinical information. When we process PHI on behalf of a Health System, we typically do so as a business associate under HIPAA, pursuant to a written business associate agreement (BAA) with that Health System. In that context, our use and disclosure of PHI is governed by HIPAA and the applicable BAA.</w:t>
      </w:r>
    </w:p>
    <w:p w14:paraId="20D9A25C" w14:textId="77777777" w:rsidR="0089746A" w:rsidRDefault="00771CA2">
      <w:pPr>
        <w:spacing w:after="120"/>
      </w:pPr>
      <w:r>
        <w:t>2.2 Notice of Privacy Practices. Your Health System (or your provider), not iMedrix, is responsible for providing you with a HIPAA Notice of Privacy Practices describing how it uses and discloses PHI in its capacity as a covered entity. This Privacy Policy describes iMedrix's privacy practices for the Services and, where applicable, our handling of PHI as a business associate.</w:t>
      </w:r>
    </w:p>
    <w:p w14:paraId="58367491" w14:textId="77777777" w:rsidR="0089746A" w:rsidRDefault="00771CA2">
      <w:pPr>
        <w:spacing w:after="120"/>
      </w:pPr>
      <w:r>
        <w:lastRenderedPageBreak/>
        <w:t>2.3 Non-PHI contexts. We may also process information that is not PHI, such as website analytics, business contact information, and certain app and device telemetry. Those activities are described in this Privacy Policy.</w:t>
      </w:r>
    </w:p>
    <w:p w14:paraId="3C22D404" w14:textId="77777777" w:rsidR="0089746A" w:rsidRDefault="00771CA2">
      <w:pPr>
        <w:spacing w:before="240" w:after="120"/>
      </w:pPr>
      <w:r>
        <w:t>3. Information we collect</w:t>
      </w:r>
    </w:p>
    <w:p w14:paraId="1F2C622A" w14:textId="77777777" w:rsidR="0089746A" w:rsidRDefault="00771CA2">
      <w:pPr>
        <w:spacing w:after="120"/>
      </w:pPr>
      <w:r>
        <w:t>We collect information in three main ways: (a) information you provide, (b) information collected automatically, and (c) information we receive from Health Systems and other authorized sources.</w:t>
      </w:r>
    </w:p>
    <w:p w14:paraId="04BEAE64" w14:textId="77777777" w:rsidR="0089746A" w:rsidRDefault="00771CA2">
      <w:pPr>
        <w:spacing w:before="240" w:after="120"/>
      </w:pPr>
      <w:r>
        <w:t>3.1 Information you provide</w:t>
      </w:r>
    </w:p>
    <w:p w14:paraId="2234F098" w14:textId="77777777" w:rsidR="0089746A" w:rsidRDefault="00771CA2">
      <w:r>
        <w:t>1. Account and profile information (such as name, email address, phone number, role, affiliation, and login credentials).</w:t>
      </w:r>
    </w:p>
    <w:p w14:paraId="63FECEE2" w14:textId="77777777" w:rsidR="0089746A" w:rsidRDefault="00771CA2">
      <w:r>
        <w:t>2. Patient identifiers and registration details provided through a Health System workflow (such as name, date of birth, medical record number, and contact details), if applicable.</w:t>
      </w:r>
    </w:p>
    <w:p w14:paraId="4153A1DF" w14:textId="77777777" w:rsidR="0089746A" w:rsidRDefault="00771CA2">
      <w:r>
        <w:t>3. Communications and support requests (such as messages, form submissions, emails, and call recordings where permitted by law).</w:t>
      </w:r>
    </w:p>
    <w:p w14:paraId="4075C5D2" w14:textId="77777777" w:rsidR="0089746A" w:rsidRDefault="00771CA2">
      <w:r>
        <w:t>4. Transaction information (such as subscription level, purchase history, and payment-related details, typically processed by third-party payment processors).</w:t>
      </w:r>
    </w:p>
    <w:p w14:paraId="0132F304" w14:textId="77777777" w:rsidR="0089746A" w:rsidRDefault="00771CA2">
      <w:pPr>
        <w:spacing w:before="240" w:after="120"/>
      </w:pPr>
      <w:r>
        <w:t>3.2 Information collected through the device and Platform</w:t>
      </w:r>
    </w:p>
    <w:p w14:paraId="1AA19F3F" w14:textId="77777777" w:rsidR="0089746A" w:rsidRDefault="00771CA2">
      <w:r>
        <w:t>1. ECG/EKG recordings and signal data, and associated metadata (such as recording time, device identifier, and signal quality).</w:t>
      </w:r>
    </w:p>
    <w:p w14:paraId="4566EF9B" w14:textId="77777777" w:rsidR="0089746A" w:rsidRDefault="00771CA2">
      <w:r>
        <w:t>2. Symptoms or contextual information you choose to record (such as notes, activity context, and other observations).</w:t>
      </w:r>
    </w:p>
    <w:p w14:paraId="1902E9BC" w14:textId="77777777" w:rsidR="0089746A" w:rsidRDefault="00771CA2">
      <w:r>
        <w:t>3. Clinical workflow and review information configured by a Health System (for example, tags, annotations, clinician notes, and triage status), if enabled.</w:t>
      </w:r>
    </w:p>
    <w:p w14:paraId="1FCD99FB" w14:textId="77777777" w:rsidR="0089746A" w:rsidRDefault="00771CA2">
      <w:pPr>
        <w:spacing w:before="240" w:after="120"/>
      </w:pPr>
      <w:r>
        <w:t>3.3 Information collected automatically</w:t>
      </w:r>
    </w:p>
    <w:p w14:paraId="2D98ED01" w14:textId="77777777" w:rsidR="0089746A" w:rsidRDefault="00771CA2">
      <w:r>
        <w:t>1. Device and usage data (such as IP address, device type, operating system, app version, browser type, language, time zone, crash logs, and feature usage logs).</w:t>
      </w:r>
    </w:p>
    <w:p w14:paraId="5EC90964" w14:textId="77777777" w:rsidR="0089746A" w:rsidRDefault="00771CA2">
      <w:r>
        <w:t>2. Cookies and similar technologies on our websites to maintain sessions, remember preferences, improve functionality, and measure performance.</w:t>
      </w:r>
    </w:p>
    <w:p w14:paraId="617A2CD9" w14:textId="77777777" w:rsidR="0089746A" w:rsidRDefault="00771CA2">
      <w:r>
        <w:t>3. Security and audit logs used to protect the Services and support compliance.</w:t>
      </w:r>
    </w:p>
    <w:p w14:paraId="271773C6" w14:textId="77777777" w:rsidR="0089746A" w:rsidRDefault="00771CA2">
      <w:pPr>
        <w:spacing w:before="240" w:after="120"/>
      </w:pPr>
      <w:r>
        <w:t>3.4 Information we receive from Health Systems and other authorized sources</w:t>
      </w:r>
    </w:p>
    <w:p w14:paraId="49C13ED5" w14:textId="77777777" w:rsidR="0089746A" w:rsidRDefault="00771CA2">
      <w:r>
        <w:t>1. Orders, authorizations, identifiers, and other data transmitted by a Health System (for example, patient demographics or encounter identifiers).</w:t>
      </w:r>
    </w:p>
    <w:p w14:paraId="15944B4C" w14:textId="77777777" w:rsidR="0089746A" w:rsidRDefault="00771CA2">
      <w:r>
        <w:lastRenderedPageBreak/>
        <w:t>2. Provider or staff information (for example, name, role, organization, and credentials) as needed to provision access and administer workflows.</w:t>
      </w:r>
    </w:p>
    <w:p w14:paraId="751954E2" w14:textId="77777777" w:rsidR="0089746A" w:rsidRDefault="00771CA2">
      <w:r>
        <w:t>3. Integration data from EHRs or other clinical systems connected to the Services.</w:t>
      </w:r>
    </w:p>
    <w:p w14:paraId="67DA5DBB" w14:textId="77777777" w:rsidR="0089746A" w:rsidRDefault="00771CA2">
      <w:pPr>
        <w:spacing w:before="240" w:after="120"/>
      </w:pPr>
      <w:r>
        <w:t>4. How we use information</w:t>
      </w:r>
    </w:p>
    <w:p w14:paraId="3F4AC40C" w14:textId="77777777" w:rsidR="0089746A" w:rsidRDefault="00771CA2">
      <w:pPr>
        <w:spacing w:after="120"/>
      </w:pPr>
      <w:r>
        <w:t>We may use information for the following purposes, consistent with applicable law and our agreements with Health Systems:</w:t>
      </w:r>
    </w:p>
    <w:p w14:paraId="324FD687" w14:textId="77777777" w:rsidR="0089746A" w:rsidRDefault="00771CA2">
      <w:r>
        <w:t>1. Provide, maintain, and support the Services, including capturing ECG/EKG data and transmitting it to the designated Health System or provider.</w:t>
      </w:r>
    </w:p>
    <w:p w14:paraId="3BE5CE89" w14:textId="77777777" w:rsidR="0089746A" w:rsidRDefault="00771CA2">
      <w:r>
        <w:t>2. Operate and administer clinical and administrative workflows configured by Health Systems (for example, routing, alerts, reporting, and quality controls).</w:t>
      </w:r>
    </w:p>
    <w:p w14:paraId="7A314145" w14:textId="77777777" w:rsidR="0089746A" w:rsidRDefault="00771CA2">
      <w:r>
        <w:t>3. Authenticate users, manage accounts, and administer access controls and permissions.</w:t>
      </w:r>
    </w:p>
    <w:p w14:paraId="4EA1FCA9" w14:textId="77777777" w:rsidR="0089746A" w:rsidRDefault="00771CA2">
      <w:r>
        <w:t>4. Communicate with you about the Services, including service updates, security notices, and support responses.</w:t>
      </w:r>
    </w:p>
    <w:p w14:paraId="3766BE54" w14:textId="77777777" w:rsidR="0089746A" w:rsidRDefault="00771CA2">
      <w:r>
        <w:t>5. Monitor, protect, and improve the security, integrity, and performance of the Services, including fraud prevention and incident response.</w:t>
      </w:r>
    </w:p>
    <w:p w14:paraId="7BA07BAC" w14:textId="77777777" w:rsidR="0089746A" w:rsidRDefault="00771CA2">
      <w:r>
        <w:t>6. Debug, test, and improve the Services, including quality assurance and product development.</w:t>
      </w:r>
    </w:p>
    <w:p w14:paraId="56B5698C" w14:textId="77777777" w:rsidR="0089746A" w:rsidRDefault="00771CA2">
      <w:r>
        <w:t>7. Comply with legal obligations and industry standards (including HIPAA where applicable).</w:t>
      </w:r>
    </w:p>
    <w:p w14:paraId="089F07A4" w14:textId="77777777" w:rsidR="0089746A" w:rsidRDefault="00771CA2">
      <w:r>
        <w:t>8. Support corporate operations such as audits, financial reporting, and corporate transactions.</w:t>
      </w:r>
    </w:p>
    <w:p w14:paraId="57F4C1A5" w14:textId="77777777" w:rsidR="0089746A" w:rsidRDefault="00771CA2">
      <w:pPr>
        <w:spacing w:before="240" w:after="120"/>
      </w:pPr>
      <w:r>
        <w:t>5. PHI and HIPAA-related processing</w:t>
      </w:r>
    </w:p>
    <w:p w14:paraId="63B5B114" w14:textId="77777777" w:rsidR="0089746A" w:rsidRDefault="00771CA2">
      <w:pPr>
        <w:spacing w:after="120"/>
      </w:pPr>
      <w:r>
        <w:t>When we process PHI as a business associate, we do so under HIPAA and the applicable BAA. BAAs typically require that we:</w:t>
      </w:r>
      <w:r>
        <w:br/>
        <w:t>- use and disclose PHI only as permitted by HIPAA and the BAA,</w:t>
      </w:r>
      <w:r>
        <w:br/>
        <w:t>- implement appropriate safeguards to protect PHI,</w:t>
      </w:r>
      <w:r>
        <w:br/>
        <w:t>- ensure that approved subcontractors protect PHI, and</w:t>
      </w:r>
      <w:r>
        <w:br/>
        <w:t>- report certain security incidents and breaches as required.</w:t>
      </w:r>
    </w:p>
    <w:p w14:paraId="4C5739CF" w14:textId="77777777" w:rsidR="0089746A" w:rsidRDefault="00771CA2">
      <w:pPr>
        <w:spacing w:after="120"/>
      </w:pPr>
      <w:r>
        <w:t>Patient rights requests regarding PHI. If you are a patient and want to access, amend, or obtain an accounting of disclosures of your PHI, please contact your provider or Health System. We may assist your provider in responding to lawful requests when required by our BAA or applicable law.</w:t>
      </w:r>
    </w:p>
    <w:p w14:paraId="4951A978" w14:textId="77777777" w:rsidR="0089746A" w:rsidRDefault="00771CA2">
      <w:pPr>
        <w:spacing w:before="240" w:after="120"/>
      </w:pPr>
      <w:r>
        <w:t>6. How we share information</w:t>
      </w:r>
    </w:p>
    <w:p w14:paraId="5CDF3051" w14:textId="77777777" w:rsidR="0089746A" w:rsidRDefault="00771CA2">
      <w:pPr>
        <w:spacing w:after="120"/>
      </w:pPr>
      <w:r>
        <w:t>We may disclose information as follows:</w:t>
      </w:r>
    </w:p>
    <w:p w14:paraId="794D7774" w14:textId="77777777" w:rsidR="0089746A" w:rsidRDefault="00771CA2">
      <w:r>
        <w:t>1. To Health Systems and providers. We transmit ECG/EKG data and related information to the Health System or provider designated by the relevant clinical workflow.</w:t>
      </w:r>
    </w:p>
    <w:p w14:paraId="2BEC89CA" w14:textId="77777777" w:rsidR="0089746A" w:rsidRDefault="00771CA2">
      <w:r>
        <w:lastRenderedPageBreak/>
        <w:t>2. To Service Providers. We use vendors to host, maintain, secure, and support the Services (for example, cloud hosting, monitoring, analytics, customer support, and professional services). Service Providers are required by contract to protect information and to use it only to provide services to iMedrix.</w:t>
      </w:r>
    </w:p>
    <w:p w14:paraId="2C6ECC8C" w14:textId="77777777" w:rsidR="0089746A" w:rsidRDefault="00771CA2">
      <w:r>
        <w:t>3. To comply with law and protect rights. We may disclose information to comply with law, court orders, subpoenas, or governmental requests, and to protect the rights, property, and safety of iMedrix, our users, Health Systems, or others.</w:t>
      </w:r>
    </w:p>
    <w:p w14:paraId="31A9D93F" w14:textId="77777777" w:rsidR="0089746A" w:rsidRDefault="00771CA2">
      <w:r>
        <w:t>4. In connection with corporate transactions. If we are involved in a merger, acquisition, financing, reorganization, bankruptcy, or sale of assets, information may be disclosed or transferred as part of that transaction, subject to appropriate confidentiality protections and, where applicable, HIPAA requirements.</w:t>
      </w:r>
    </w:p>
    <w:p w14:paraId="5C001D2D" w14:textId="77777777" w:rsidR="0089746A" w:rsidRDefault="00771CA2">
      <w:r>
        <w:t>5. With your direction or consent. We may share information when you request or authorize us to do so.</w:t>
      </w:r>
    </w:p>
    <w:p w14:paraId="0B6C38A5" w14:textId="77777777" w:rsidR="0089746A" w:rsidRDefault="00771CA2">
      <w:pPr>
        <w:spacing w:before="240" w:after="120"/>
      </w:pPr>
      <w:r>
        <w:t>7. De-identified information, product improvement, and data commercialization</w:t>
      </w:r>
    </w:p>
    <w:p w14:paraId="51C5B7A1" w14:textId="77777777" w:rsidR="0089746A" w:rsidRDefault="00771CA2">
      <w:pPr>
        <w:spacing w:after="120"/>
      </w:pPr>
      <w:r>
        <w:t>We may create and use de-identified and/or aggregated information derived from the Services to improve, develop, test, validate, and train our products and services, including for algorithm training, quality improvement, and research.</w:t>
      </w:r>
    </w:p>
    <w:p w14:paraId="29228357" w14:textId="77777777" w:rsidR="0089746A" w:rsidRDefault="00771CA2">
      <w:pPr>
        <w:spacing w:after="120"/>
      </w:pPr>
      <w:r>
        <w:t>De-identification approach. When we de-identify information that is PHI, we intend to do so in accordance with HIPAA de-identification standards (for example, the Safe Harbor method or an Expert Determination, as applicable). De-identified information is not intended to identify you, and we do not attempt to re-identify it except as permitted by law. We maintain administrative, technical, and contractual controls designed to reduce the risk of re-identification.</w:t>
      </w:r>
    </w:p>
    <w:p w14:paraId="2C157101" w14:textId="77777777" w:rsidR="0089746A" w:rsidRDefault="00771CA2">
      <w:pPr>
        <w:spacing w:after="120"/>
      </w:pPr>
      <w:r>
        <w:t>Sale and licensing of de-identified information. We may sell, license, or otherwise make available de-identified and/or aggregated information to third parties, including for research, product development, analytics, and other commercial purposes, in our sole discretion and consistent with applicable law. Where required by law, we will provide additional notices and choices before such activities.</w:t>
      </w:r>
    </w:p>
    <w:p w14:paraId="4D9D0961" w14:textId="77777777" w:rsidR="0089746A" w:rsidRDefault="00771CA2">
      <w:pPr>
        <w:spacing w:before="240" w:after="120"/>
      </w:pPr>
      <w:r>
        <w:t>8. Cookies and similar technologies</w:t>
      </w:r>
    </w:p>
    <w:p w14:paraId="1C7DBC29" w14:textId="77777777" w:rsidR="0089746A" w:rsidRDefault="00771CA2">
      <w:pPr>
        <w:spacing w:after="120"/>
      </w:pPr>
      <w:r>
        <w:t>Our websites may use cookies, web beacons, SDKs, and similar technologies for functionality, security, performance, and analytics. These technologies may collect information about your device and how you interact with the Services.</w:t>
      </w:r>
    </w:p>
    <w:p w14:paraId="1EA83648" w14:textId="77777777" w:rsidR="0089746A" w:rsidRDefault="00771CA2">
      <w:pPr>
        <w:spacing w:after="120"/>
      </w:pPr>
      <w:r>
        <w:t>You can control cookies through your browser settings. If you disable certain cookies, some features may not function properly. We do not guarantee that we respond to browser "Do Not Track" signals because there is no consistent industry standard for compliance, but we may provide additional controls where required by law.</w:t>
      </w:r>
    </w:p>
    <w:p w14:paraId="36372347" w14:textId="77777777" w:rsidR="0089746A" w:rsidRDefault="00771CA2">
      <w:pPr>
        <w:spacing w:before="240" w:after="120"/>
      </w:pPr>
      <w:r>
        <w:t>9. Data retention and disposal</w:t>
      </w:r>
    </w:p>
    <w:p w14:paraId="7C511A54" w14:textId="77777777" w:rsidR="0089746A" w:rsidRDefault="00771CA2">
      <w:pPr>
        <w:spacing w:after="120"/>
      </w:pPr>
      <w:r>
        <w:lastRenderedPageBreak/>
        <w:t>We retain information for as long as reasonably necessary to provide the Services, fulfill the purposes described in this Privacy Policy, comply with legal and contractual requirements, and resolve disputes.</w:t>
      </w:r>
    </w:p>
    <w:p w14:paraId="4E6C09EB" w14:textId="77777777" w:rsidR="0089746A" w:rsidRDefault="00771CA2">
      <w:pPr>
        <w:spacing w:after="120"/>
      </w:pPr>
      <w:r>
        <w:t xml:space="preserve">Identifiers and PHI transmitted to a Health System. Where the Services are used to transmit patient information to a Health System, we generally retain personal identifiers only as long as needed to complete transmission, confirm delivery, and support limited operational needs such as troubleshooting, security monitoring, compliance, and audit. After delivery confirmation, we will delete, de-identify, or otherwise dispose of personal identifiers within a commercially reasonable period, subject to retention </w:t>
      </w:r>
      <w:r>
        <w:t>obligations and technical constraints described below.</w:t>
      </w:r>
    </w:p>
    <w:p w14:paraId="21C54A86" w14:textId="77777777" w:rsidR="0089746A" w:rsidRDefault="00771CA2">
      <w:pPr>
        <w:spacing w:after="120"/>
      </w:pPr>
      <w:r>
        <w:t>Backups and logs. Information may persist in encrypted backups, archives, and security logs for limited periods consistent with our backup and retention practices. Backups are subject to appropriate access controls and are used primarily for disaster recovery and integrity purposes.</w:t>
      </w:r>
    </w:p>
    <w:p w14:paraId="28C8BB77" w14:textId="77777777" w:rsidR="0089746A" w:rsidRDefault="00771CA2">
      <w:pPr>
        <w:spacing w:before="240" w:after="120"/>
      </w:pPr>
      <w:r>
        <w:t>10. Security</w:t>
      </w:r>
    </w:p>
    <w:p w14:paraId="37CC9454" w14:textId="77777777" w:rsidR="0089746A" w:rsidRDefault="00771CA2">
      <w:pPr>
        <w:spacing w:after="120"/>
      </w:pPr>
      <w:r>
        <w:t>We maintain administrative, technical, and physical safeguards designed to protect information against unauthorized access, loss, misuse, alteration, and disclosure. Safeguards may include access controls, encryption in transit and at rest where appropriate, monitoring, and security testing. No method of transmission or storage is completely secure; you use the Services at your own risk.</w:t>
      </w:r>
    </w:p>
    <w:p w14:paraId="3E633B06" w14:textId="77777777" w:rsidR="0089746A" w:rsidRDefault="00771CA2">
      <w:pPr>
        <w:spacing w:before="240" w:after="120"/>
      </w:pPr>
      <w:r>
        <w:t>11. Your choices and privacy rights</w:t>
      </w:r>
    </w:p>
    <w:p w14:paraId="7FDC2D38" w14:textId="77777777" w:rsidR="0089746A" w:rsidRDefault="00771CA2">
      <w:pPr>
        <w:spacing w:after="120"/>
      </w:pPr>
      <w:r>
        <w:t>Depending on your relationship to the Services and the laws that apply where you live, you may have choices and rights regarding certain information.</w:t>
      </w:r>
    </w:p>
    <w:p w14:paraId="3CBFA798" w14:textId="77777777" w:rsidR="0089746A" w:rsidRDefault="00771CA2">
      <w:r>
        <w:t>1. Account information. You may update certain account information through the Services (if available) or by contacting support.</w:t>
      </w:r>
    </w:p>
    <w:p w14:paraId="1F8D3B93" w14:textId="77777777" w:rsidR="0089746A" w:rsidRDefault="00771CA2">
      <w:r>
        <w:t>2. Communications. You may opt out of marketing emails (if any) by using the unsubscribe link. Service-related messages (such as security notices) are not marketing and may continue.</w:t>
      </w:r>
    </w:p>
    <w:p w14:paraId="08334994" w14:textId="77777777" w:rsidR="0089746A" w:rsidRDefault="00771CA2">
      <w:r>
        <w:t>3. State privacy requests. Certain U.S. state laws provide rights to access, delete, correct, and obtain information about certain processing of personal information, and to opt out of certain processing (such as targeted advertising or certain forms of sale/sharing). We will respond to verifiable requests in accordance with applicable law.</w:t>
      </w:r>
    </w:p>
    <w:p w14:paraId="329A57B5" w14:textId="77777777" w:rsidR="0089746A" w:rsidRDefault="00771CA2">
      <w:r>
        <w:t>4. How to submit a request. To submit a privacy request, email info@imxdiagnostics.com (Attn: Privacy) and include your name, contact information, state of residence, and the request you are making. We may need to verify your identity and/or confirm your authority to make the request.</w:t>
      </w:r>
    </w:p>
    <w:p w14:paraId="66238348" w14:textId="77777777" w:rsidR="0089746A" w:rsidRDefault="00771CA2">
      <w:pPr>
        <w:spacing w:before="240" w:after="120"/>
      </w:pPr>
      <w:r>
        <w:t>12. U.S. state-specific disclosures</w:t>
      </w:r>
    </w:p>
    <w:p w14:paraId="7B705AC3" w14:textId="77777777" w:rsidR="0089746A" w:rsidRDefault="00771CA2">
      <w:pPr>
        <w:spacing w:after="120"/>
      </w:pPr>
      <w:r>
        <w:t>Some state privacy laws require us to provide additional disclosures, which may include:</w:t>
      </w:r>
      <w:r>
        <w:br/>
        <w:t>- categories of personal information collected,</w:t>
      </w:r>
      <w:r>
        <w:br/>
        <w:t>- categories of sources,</w:t>
      </w:r>
      <w:r>
        <w:br/>
        <w:t>- business or commercial purposes for collection and use,</w:t>
      </w:r>
      <w:r>
        <w:br/>
      </w:r>
      <w:r>
        <w:lastRenderedPageBreak/>
        <w:t>- categories of third parties to whom information is disclosed, and</w:t>
      </w:r>
      <w:r>
        <w:br/>
        <w:t>- retention criteria.</w:t>
      </w:r>
    </w:p>
    <w:p w14:paraId="2056E37A" w14:textId="77777777" w:rsidR="0089746A" w:rsidRDefault="00771CA2">
      <w:pPr>
        <w:spacing w:after="120"/>
      </w:pPr>
      <w:r>
        <w:t>We provide those disclosures in this Privacy Policy in a consolidated manner. If we are required to provide a separate state-specific notice, we will post it on our website and link to it from this Privacy Policy.</w:t>
      </w:r>
    </w:p>
    <w:p w14:paraId="406183E1" w14:textId="77777777" w:rsidR="0089746A" w:rsidRDefault="00771CA2">
      <w:pPr>
        <w:spacing w:after="120"/>
      </w:pPr>
      <w:r>
        <w:t>Sensitive information. Where state law defines certain data as sensitive (for example, precise geolocation or health data in non-HIPAA contexts), we will handle it in accordance with applicable law, which may include providing choices or obtaining consent.</w:t>
      </w:r>
    </w:p>
    <w:p w14:paraId="780D304B" w14:textId="77777777" w:rsidR="0089746A" w:rsidRDefault="00771CA2">
      <w:pPr>
        <w:spacing w:after="120"/>
      </w:pPr>
      <w:r>
        <w:t>My Health My Data and similar laws. Some state laws regulate "consumer health data" broadly, including certain health-related data that may fall outside HIPAA. To the extent such laws apply to our processing, we will provide required notices and obtain required consents.</w:t>
      </w:r>
    </w:p>
    <w:p w14:paraId="2D029A1E" w14:textId="77777777" w:rsidR="0089746A" w:rsidRDefault="00771CA2">
      <w:pPr>
        <w:spacing w:before="240" w:after="120"/>
      </w:pPr>
      <w:r>
        <w:t>13. Children's privacy</w:t>
      </w:r>
    </w:p>
    <w:p w14:paraId="57DF47E4" w14:textId="77777777" w:rsidR="0089746A" w:rsidRDefault="00771CA2">
      <w:pPr>
        <w:spacing w:after="120"/>
      </w:pPr>
      <w:r>
        <w:t>The Services are intended for use by adults and by authorized users acting under a Health System workflow. We do not knowingly collect personal information directly from children without appropriate authorization. If you believe a child has provided information to us improperly, contact us so we can address the issue.</w:t>
      </w:r>
    </w:p>
    <w:p w14:paraId="2BD5CB3F" w14:textId="77777777" w:rsidR="0089746A" w:rsidRDefault="00771CA2">
      <w:pPr>
        <w:spacing w:before="240" w:after="120"/>
      </w:pPr>
      <w:r>
        <w:t>14. International users</w:t>
      </w:r>
    </w:p>
    <w:p w14:paraId="43E30C6C" w14:textId="77777777" w:rsidR="0089746A" w:rsidRDefault="00771CA2">
      <w:pPr>
        <w:spacing w:after="120"/>
      </w:pPr>
      <w:r>
        <w:t>The Services are operated from the United States. If you access the Services from outside the United States, your information may be transferred to and processed in the United States and other jurisdictions where we or our Service Providers operate, which may have different data protection laws than your jurisdiction.</w:t>
      </w:r>
    </w:p>
    <w:p w14:paraId="78607195" w14:textId="77777777" w:rsidR="0089746A" w:rsidRDefault="00771CA2">
      <w:pPr>
        <w:spacing w:before="240" w:after="120"/>
      </w:pPr>
      <w:r>
        <w:t>15. Changes to this Privacy Policy</w:t>
      </w:r>
    </w:p>
    <w:p w14:paraId="26F265FB" w14:textId="77777777" w:rsidR="0089746A" w:rsidRDefault="00771CA2">
      <w:pPr>
        <w:spacing w:after="120"/>
      </w:pPr>
      <w:r>
        <w:t>We may update this Privacy Policy from time to time. We will post the current version at https://www.imxdiagnostics.com/legal/privacy-policy and update the effective date above. If changes are material, we may provide additional notice or obtain additional acceptance where appropriate.</w:t>
      </w:r>
    </w:p>
    <w:p w14:paraId="3C3F039C" w14:textId="77777777" w:rsidR="0089746A" w:rsidRDefault="00771CA2">
      <w:pPr>
        <w:spacing w:before="240" w:after="120"/>
      </w:pPr>
      <w:r>
        <w:t>16. Contact us</w:t>
      </w:r>
    </w:p>
    <w:p w14:paraId="587A3EB4" w14:textId="77777777" w:rsidR="0089746A" w:rsidRDefault="00771CA2">
      <w:pPr>
        <w:spacing w:after="120"/>
      </w:pPr>
      <w:r>
        <w:t>For questions or requests relating to this Privacy Policy, contact:</w:t>
      </w:r>
      <w:r>
        <w:br/>
        <w:t>Email: info@imxdiagnostics.com (Attn: Privacy)</w:t>
      </w:r>
      <w:r>
        <w:br/>
        <w:t>Phone: (866) 463-3749</w:t>
      </w:r>
      <w:r>
        <w:br/>
        <w:t>Website: https://www.imxdiagnostics.com/contact-us</w:t>
      </w:r>
    </w:p>
    <w:sectPr w:rsidR="0089746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0986627">
    <w:abstractNumId w:val="8"/>
  </w:num>
  <w:num w:numId="2" w16cid:durableId="1202403183">
    <w:abstractNumId w:val="6"/>
  </w:num>
  <w:num w:numId="3" w16cid:durableId="343821080">
    <w:abstractNumId w:val="5"/>
  </w:num>
  <w:num w:numId="4" w16cid:durableId="839154133">
    <w:abstractNumId w:val="4"/>
  </w:num>
  <w:num w:numId="5" w16cid:durableId="1389693447">
    <w:abstractNumId w:val="7"/>
  </w:num>
  <w:num w:numId="6" w16cid:durableId="1631933204">
    <w:abstractNumId w:val="3"/>
  </w:num>
  <w:num w:numId="7" w16cid:durableId="797407909">
    <w:abstractNumId w:val="2"/>
  </w:num>
  <w:num w:numId="8" w16cid:durableId="638994868">
    <w:abstractNumId w:val="1"/>
  </w:num>
  <w:num w:numId="9" w16cid:durableId="134640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199B"/>
    <w:rsid w:val="0029639D"/>
    <w:rsid w:val="00310A85"/>
    <w:rsid w:val="00326F90"/>
    <w:rsid w:val="003B41B5"/>
    <w:rsid w:val="00771CA2"/>
    <w:rsid w:val="007C2FE7"/>
    <w:rsid w:val="0089746A"/>
    <w:rsid w:val="00AA1D8D"/>
    <w:rsid w:val="00AC1987"/>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96607"/>
  <w14:defaultImageDpi w14:val="300"/>
  <w15:docId w15:val="{4638A107-248C-4A9A-9590-611B99B9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Wawrzyniak</dc:creator>
  <cp:lastModifiedBy>John Phillips</cp:lastModifiedBy>
  <cp:revision>2</cp:revision>
  <dcterms:created xsi:type="dcterms:W3CDTF">2026-01-30T20:51:00Z</dcterms:created>
  <dcterms:modified xsi:type="dcterms:W3CDTF">2026-01-30T20:51:00Z</dcterms:modified>
</cp:coreProperties>
</file>